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A32A9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rPr>
          <w:noProof/>
          <w14:ligatures w14:val="standardContextual"/>
        </w:rPr>
        <w:drawing>
          <wp:inline distT="0" distB="0" distL="0" distR="0" wp14:anchorId="700EB2BB" wp14:editId="1E11B75D">
            <wp:extent cx="1560579" cy="1490475"/>
            <wp:effectExtent l="0" t="0" r="1905" b="0"/>
            <wp:docPr id="208659778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597786" name="Slika 2086597786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8B153C" w14:textId="48354309" w:rsidR="00D95CCE" w:rsidRPr="00D95CCE" w:rsidRDefault="00D95CCE" w:rsidP="00D95CCE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 w:rsidRPr="00D95CCE">
        <w:rPr>
          <w:rStyle w:val="Naglaeno"/>
          <w:rFonts w:eastAsiaTheme="majorEastAsia"/>
          <w:b w:val="0"/>
          <w:bCs w:val="0"/>
        </w:rPr>
        <w:t>KLASA: 361-01/26-01/</w:t>
      </w:r>
      <w:r>
        <w:rPr>
          <w:rStyle w:val="Naglaeno"/>
          <w:rFonts w:eastAsiaTheme="majorEastAsia"/>
          <w:b w:val="0"/>
          <w:bCs w:val="0"/>
        </w:rPr>
        <w:t>5</w:t>
      </w:r>
    </w:p>
    <w:p w14:paraId="2BBA539F" w14:textId="77777777" w:rsidR="00D95CCE" w:rsidRPr="00D95CCE" w:rsidRDefault="00D95CCE" w:rsidP="00D95CCE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 w:rsidRPr="00D95CCE">
        <w:rPr>
          <w:rStyle w:val="Naglaeno"/>
          <w:rFonts w:eastAsiaTheme="majorEastAsia"/>
          <w:b w:val="0"/>
          <w:bCs w:val="0"/>
        </w:rPr>
        <w:t>URBROJ: 2182-9-02-26-1</w:t>
      </w:r>
    </w:p>
    <w:p w14:paraId="5CCF36BF" w14:textId="2626D6C7" w:rsidR="00515912" w:rsidRPr="00D95CCE" w:rsidRDefault="00D95CCE" w:rsidP="00D95CCE">
      <w:pPr>
        <w:pStyle w:val="StandardWeb"/>
        <w:spacing w:before="0" w:beforeAutospacing="0" w:after="0" w:afterAutospacing="0" w:line="276" w:lineRule="auto"/>
        <w:rPr>
          <w:rStyle w:val="Naglaeno"/>
          <w:rFonts w:eastAsiaTheme="majorEastAsia"/>
          <w:b w:val="0"/>
          <w:bCs w:val="0"/>
        </w:rPr>
      </w:pPr>
      <w:r w:rsidRPr="00D95CCE">
        <w:rPr>
          <w:rStyle w:val="Naglaeno"/>
          <w:rFonts w:eastAsiaTheme="majorEastAsia"/>
          <w:b w:val="0"/>
          <w:bCs w:val="0"/>
        </w:rPr>
        <w:t>Oklaj, 9. ožujka 2026.</w:t>
      </w:r>
      <w:r w:rsidR="00515912" w:rsidRPr="00D95CCE">
        <w:rPr>
          <w:b/>
          <w:bCs/>
        </w:rPr>
        <w:br/>
      </w:r>
    </w:p>
    <w:p w14:paraId="434BB0D1" w14:textId="33ADD3D2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>
        <w:t>Temeljem</w:t>
      </w:r>
      <w:r w:rsidRPr="00E73E1A">
        <w:t xml:space="preserve"> </w:t>
      </w:r>
      <w:r>
        <w:t>25</w:t>
      </w:r>
      <w:r w:rsidRPr="00E73E1A">
        <w:t xml:space="preserve">. Statuta </w:t>
      </w:r>
      <w:r>
        <w:t>Općine Promina Službeno glasilo Općine promina 13/24 i 9/25</w:t>
      </w:r>
      <w:r w:rsidRPr="00E73E1A">
        <w:t>)</w:t>
      </w:r>
      <w:r>
        <w:t xml:space="preserve"> Općinsko vijeće Općine Promina </w:t>
      </w:r>
      <w:r w:rsidRPr="00515912">
        <w:t xml:space="preserve">na svojoj </w:t>
      </w:r>
      <w:r>
        <w:t xml:space="preserve">6. </w:t>
      </w:r>
      <w:r w:rsidRPr="00515912">
        <w:t xml:space="preserve">sjednici održanoj dana </w:t>
      </w:r>
      <w:r w:rsidR="00D95CCE">
        <w:t>16. ožujka 2026.</w:t>
      </w:r>
      <w:r>
        <w:t xml:space="preserve"> </w:t>
      </w:r>
      <w:r w:rsidRPr="00515912">
        <w:t>donosi</w:t>
      </w:r>
    </w:p>
    <w:p w14:paraId="411696D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283786FC" w14:textId="75423428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</w:rPr>
      </w:pPr>
      <w:r w:rsidRPr="00515912">
        <w:rPr>
          <w:rStyle w:val="Naglaeno"/>
          <w:rFonts w:eastAsiaTheme="majorEastAsia"/>
        </w:rPr>
        <w:t>ODLUKU</w:t>
      </w:r>
    </w:p>
    <w:p w14:paraId="49CB1C37" w14:textId="3EA96FC4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</w:rPr>
        <w:t xml:space="preserve">O DAVANJU SUGLASNOSTI ZA PRIJAVU PROJEKTA </w:t>
      </w:r>
      <w:r w:rsidR="00FD7101">
        <w:rPr>
          <w:rStyle w:val="Naglaeno"/>
          <w:rFonts w:eastAsiaTheme="majorEastAsia"/>
        </w:rPr>
        <w:t>„ENERGETSKA OBNOVA ZGRADE DJEČJEG VRTIĆA KOŠTELICE“</w:t>
      </w:r>
    </w:p>
    <w:p w14:paraId="5ED78E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7201C9FA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1.</w:t>
      </w:r>
    </w:p>
    <w:p w14:paraId="10063F1A" w14:textId="5417DE20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Daje se suglasnost Općini Promina za prijavu projekta</w:t>
      </w:r>
      <w:r>
        <w:t xml:space="preserve"> </w:t>
      </w:r>
      <w:r w:rsidRPr="00515912">
        <w:rPr>
          <w:rStyle w:val="Naglaeno"/>
          <w:rFonts w:eastAsiaTheme="majorEastAsia"/>
          <w:b w:val="0"/>
          <w:bCs w:val="0"/>
        </w:rPr>
        <w:t xml:space="preserve">„Energetska obnova zgrade </w:t>
      </w:r>
      <w:bookmarkStart w:id="0" w:name="_Hlk221608724"/>
      <w:r w:rsidR="002647B1">
        <w:rPr>
          <w:rStyle w:val="Naglaeno"/>
          <w:rFonts w:eastAsiaTheme="majorEastAsia"/>
          <w:b w:val="0"/>
          <w:bCs w:val="0"/>
        </w:rPr>
        <w:t xml:space="preserve">Dječjeg vrtića </w:t>
      </w:r>
      <w:proofErr w:type="spellStart"/>
      <w:r w:rsidR="002647B1">
        <w:rPr>
          <w:rStyle w:val="Naglaeno"/>
          <w:rFonts w:eastAsiaTheme="majorEastAsia"/>
          <w:b w:val="0"/>
          <w:bCs w:val="0"/>
        </w:rPr>
        <w:t>Koštelice</w:t>
      </w:r>
      <w:bookmarkEnd w:id="0"/>
      <w:proofErr w:type="spellEnd"/>
      <w:r w:rsidRPr="00515912">
        <w:rPr>
          <w:rStyle w:val="Naglaeno"/>
          <w:rFonts w:eastAsiaTheme="majorEastAsia"/>
          <w:b w:val="0"/>
          <w:bCs w:val="0"/>
        </w:rPr>
        <w:t>“</w:t>
      </w:r>
      <w:r>
        <w:t xml:space="preserve"> </w:t>
      </w:r>
      <w:r w:rsidRPr="00515912">
        <w:t>na javni poziv za dodjelu bespovratnih sredstava za energetsku obnovu zgrada javnog sektora, financiran sredstvima Nacionalnog plana oporavka i otpornosti 2021.–2026.</w:t>
      </w:r>
    </w:p>
    <w:p w14:paraId="6820B455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5ADBC4A2" w14:textId="34C0EBBE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2.</w:t>
      </w:r>
    </w:p>
    <w:p w14:paraId="2F1431A2" w14:textId="11A43FF4" w:rsidR="00515912" w:rsidRDefault="00F34CA7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  <w:r>
        <w:t>Projekt obuhvaća provedbu mjera integralne energetske obnove zgrade dječjeg vrtića u vlasništvu Općine, koje uključuju ugradnju fotonaponskog (solarnog) sustava za proizvodnju električne energije te zamjenu postojeće rasvjete energetski učinkovitom LED rasvjetom, s ciljem povećanja energetske učinkovitosti zgrade, smanjenja potrošnje električne energije i smanjenja emisija CO₂.</w:t>
      </w:r>
    </w:p>
    <w:p w14:paraId="1BA83986" w14:textId="77777777" w:rsidR="00F34CA7" w:rsidRDefault="00F34CA7" w:rsidP="00515912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  <w:b w:val="0"/>
          <w:bCs w:val="0"/>
        </w:rPr>
      </w:pPr>
    </w:p>
    <w:p w14:paraId="545E8D4D" w14:textId="25DFF434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3.</w:t>
      </w:r>
    </w:p>
    <w:p w14:paraId="1B2BC7A6" w14:textId="1E59B02F" w:rsidR="00515912" w:rsidRP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Ovlašćuje se općinski načelnik Općine Promina za podnošenje projektnog prijedloga, potpisivanje potrebne dokumentacije te provedbu svih radnji potrebnih za uspješnu prijavu projekta.</w:t>
      </w:r>
    </w:p>
    <w:p w14:paraId="2ED60047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  <w:rPr>
          <w:rStyle w:val="Naglaeno"/>
          <w:rFonts w:eastAsiaTheme="majorEastAsia"/>
          <w:b w:val="0"/>
          <w:bCs w:val="0"/>
        </w:rPr>
      </w:pPr>
    </w:p>
    <w:p w14:paraId="6CC208FF" w14:textId="6AE002BD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 w:rsidRPr="00515912">
        <w:rPr>
          <w:rStyle w:val="Naglaeno"/>
          <w:rFonts w:eastAsiaTheme="majorEastAsia"/>
          <w:b w:val="0"/>
          <w:bCs w:val="0"/>
        </w:rPr>
        <w:t>Članak 4.</w:t>
      </w:r>
    </w:p>
    <w:p w14:paraId="7996E1ED" w14:textId="50912EED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  <w:r w:rsidRPr="00515912">
        <w:t>Ova Odluka stupa na snagu danom objave u Službenom glasilu.</w:t>
      </w:r>
    </w:p>
    <w:p w14:paraId="374C25D1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441C8F1C" w14:textId="6CEAB34A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OPĆINA PROMINA</w:t>
      </w:r>
    </w:p>
    <w:p w14:paraId="5B915BCB" w14:textId="7FA7BE90" w:rsidR="00515912" w:rsidRDefault="00515912" w:rsidP="00515912">
      <w:pPr>
        <w:pStyle w:val="StandardWeb"/>
        <w:spacing w:before="0" w:beforeAutospacing="0" w:after="0" w:afterAutospacing="0" w:line="276" w:lineRule="auto"/>
        <w:jc w:val="center"/>
      </w:pPr>
      <w:r>
        <w:t>OPĆINSKO VIJEĆE</w:t>
      </w:r>
    </w:p>
    <w:p w14:paraId="3E5B017B" w14:textId="77777777" w:rsidR="00515912" w:rsidRDefault="00515912" w:rsidP="00515912">
      <w:pPr>
        <w:pStyle w:val="StandardWeb"/>
        <w:spacing w:before="0" w:beforeAutospacing="0" w:after="0" w:afterAutospacing="0" w:line="276" w:lineRule="auto"/>
        <w:jc w:val="both"/>
      </w:pPr>
    </w:p>
    <w:p w14:paraId="6E6017BA" w14:textId="51FEFDCA" w:rsidR="00515912" w:rsidRDefault="00515912" w:rsidP="00515912">
      <w:pPr>
        <w:pStyle w:val="StandardWeb"/>
        <w:spacing w:before="0" w:beforeAutospacing="0" w:after="0" w:afterAutospacing="0" w:line="276" w:lineRule="auto"/>
        <w:ind w:left="7080"/>
        <w:jc w:val="both"/>
      </w:pPr>
      <w:r>
        <w:t>Predsjednica:</w:t>
      </w:r>
    </w:p>
    <w:p w14:paraId="579C12F6" w14:textId="469EC049" w:rsidR="00EA4B9C" w:rsidRPr="00515912" w:rsidRDefault="00515912" w:rsidP="00FD7101">
      <w:pPr>
        <w:pStyle w:val="StandardWeb"/>
        <w:spacing w:before="0" w:beforeAutospacing="0" w:after="0" w:afterAutospacing="0" w:line="276" w:lineRule="auto"/>
        <w:ind w:left="6372"/>
        <w:jc w:val="both"/>
      </w:pPr>
      <w:r>
        <w:t xml:space="preserve">         Davorka Bronić</w:t>
      </w:r>
    </w:p>
    <w:sectPr w:rsidR="00EA4B9C" w:rsidRPr="005159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12"/>
    <w:rsid w:val="00163EE5"/>
    <w:rsid w:val="002647B1"/>
    <w:rsid w:val="00515912"/>
    <w:rsid w:val="00597A1F"/>
    <w:rsid w:val="00AB2ABF"/>
    <w:rsid w:val="00C34C05"/>
    <w:rsid w:val="00CC5BB7"/>
    <w:rsid w:val="00D95CCE"/>
    <w:rsid w:val="00EA4B9C"/>
    <w:rsid w:val="00F32480"/>
    <w:rsid w:val="00F34CA7"/>
    <w:rsid w:val="00FD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2747"/>
  <w15:chartTrackingRefBased/>
  <w15:docId w15:val="{81550263-D538-4C3D-88D7-60BEDF57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515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15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159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15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159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15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15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15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15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15912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15912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15912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15912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15912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15912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15912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15912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159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15912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15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15912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15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15912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15912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1591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159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15912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15912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unhideWhenUsed/>
    <w:rsid w:val="00515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character" w:styleId="Naglaeno">
    <w:name w:val="Strong"/>
    <w:basedOn w:val="Zadanifontodlomka"/>
    <w:uiPriority w:val="22"/>
    <w:qFormat/>
    <w:rsid w:val="005159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5</cp:revision>
  <cp:lastPrinted>2026-03-10T10:29:00Z</cp:lastPrinted>
  <dcterms:created xsi:type="dcterms:W3CDTF">2026-02-10T08:07:00Z</dcterms:created>
  <dcterms:modified xsi:type="dcterms:W3CDTF">2026-03-10T10:29:00Z</dcterms:modified>
</cp:coreProperties>
</file>